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1015D314" w:rsidR="00705165" w:rsidRPr="0097161F" w:rsidRDefault="007E503F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Comune di</w:t>
      </w:r>
      <w:bookmarkStart w:id="0" w:name="_GoBack"/>
      <w:bookmarkEnd w:id="0"/>
      <w:r w:rsidR="00EE729F">
        <w:rPr>
          <w:rFonts w:ascii="Arial" w:hAnsi="Arial"/>
          <w:sz w:val="20"/>
          <w:szCs w:val="20"/>
        </w:rPr>
        <w:t xml:space="preserve"> </w:t>
      </w:r>
      <w:r w:rsidR="00221F1B" w:rsidRPr="0097161F">
        <w:rPr>
          <w:rFonts w:ascii="Arial" w:hAnsi="Arial"/>
          <w:sz w:val="20"/>
          <w:szCs w:val="20"/>
        </w:rPr>
        <w:t>CALATABIANO ( CT )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CITTA' METROPOLITANA DI CATANIA - PIAZZA VITTORIO EMANUELE, 32</w:t>
      </w:r>
    </w:p>
    <w:p w14:paraId="3139916C" w14:textId="60FEBB72" w:rsidR="00705165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95011 CALATABIANO ( CT )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Tarsu - Tares - Tari - Concessione suolo pubblico e Cosap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7560DF2" w14:textId="58F63D84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14:paraId="64CA7138" w14:textId="77777777" w:rsidR="002A345E" w:rsidRDefault="002A345E" w:rsidP="00BE50E9">
      <w:pPr>
        <w:rPr>
          <w:rFonts w:ascii="Arial" w:hAnsi="Arial"/>
        </w:rPr>
      </w:pPr>
      <w:r>
        <w:rPr>
          <w:rFonts w:ascii="Arial" w:hAnsi="Arial"/>
        </w:rPr>
        <w:t>DI GANGI ANNA</w:t>
      </w:r>
    </w:p>
    <w:p w14:paraId="05B1A22F" w14:textId="45666DBA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Accertamenti tributari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Tarsu - Tares - Tari - Concessione suolo pubblico e Cosap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Controllo Cosap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Tarsu - Tares - Tari - Concessione suolo pubblico e Cosap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Rateizzazione del pagamento di somme da avvisi d'accertamento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Tarsu - Tares - Tari - Concessione suolo pubblico e Cosap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Monitoraggio attivita' concessionario riscossione ruoli pregressi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Tarsu - Tares - Tari - Concessione suolo pubblico e Cosap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Accertamento di conformita' per la sanatoria degli abusi edilizi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Tarsu - Tares - Tari - Concessione suolo pubblico e Cosap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Risposte a istanze, comunicazioni, richieste di informazioni, opposizioni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H) Affari legali e contenzioso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Tarsu - Tares - Tari - Concessione suolo pubblico e Cosap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Controllo tassa sui rifiuti (TARSU/TARES/TARI)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Tarsu - Tares - Tari - Concessione suolo pubblico e Cosap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Attivita' di riscossione coattiva mediante ingiunzioni di pagamento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Tarsu - Tares - Tari - Concessione suolo pubblico e Cosap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Diffide di pagamento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Tarsu - Tares - Tari - Concessione suolo pubblico e Cosap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Monitoraggio riscossione volontaria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Tarsu - Tares - Tari - Concessione suolo pubblico e Cosap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Applicazione degli istituti deflattivi del contenzioso (conciliazione giudiziale, mediazione, accertamento con adesione, autotutela, ravvedimento operoso, etc)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H) Affari legali e contenzioso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Tarsu - Tares - Tari - Concessione suolo pubblico e Cosap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Rappresentanza dell'Ente nel contenzioso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H) Affari legali e contenzioso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Tarsu - Tares - Tari - Concessione suolo pubblico e Cosap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Gestione del contenzioso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H) Affari legali e contenzioso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Tarsu - Tares - Tari - Concessione suolo pubblico e Cosap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Applicazione disposizioni normative a tutela dei contribuenti (statuto del contribuente L. 212/2000)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Tarsu - Tares - Tari - Concessione suolo pubblico e Cosap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Riduzioni ed esenzioni dal pagamento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Tarsu - Tares - Tari - Concessione suolo pubblico e Cosap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Emissione avvisi di pagamento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Tarsu - Tares - Tari - Concessione suolo pubblico e Cosap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Aggiornamento e bonifica banca dati contribuenti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Tarsu - Tares - Tari - Concessione suolo pubblico e Cosap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Rimborsi a contribuenti-riversamenti a Comuni competenti - sgravi di quote indebite e inesigibili di tributi comunali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Tarsu - Tares - Tari - Concessione suolo pubblico e Cosap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Riscontro istanze interpello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H) Affari legali e contenzioso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Tarsu - Tares - Tari - Concessione suolo pubblico e Cosap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Rilascio certificati relativi a posizioni tributarie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Tarsu - Tares - Tari - Concessione suolo pubblico e Cosap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Autorizzazione passo carrabile permanente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Tarsu - Tares - Tari - Concessione suolo pubblico e Cosap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Autorizzazione passo carrabile temporaneo per cantiere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Tarsu - Tares - Tari - Concessione suolo pubblico e Cosap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Autorizzazione per installazione di ponteggio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Tarsu - Tares - Tari - Concessione suolo pubblico e Cosap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7E503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EE729F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258</Words>
  <Characters>1476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15</cp:revision>
  <cp:lastPrinted>1900-12-31T23:00:00Z</cp:lastPrinted>
  <dcterms:created xsi:type="dcterms:W3CDTF">2016-12-02T18:01:00Z</dcterms:created>
  <dcterms:modified xsi:type="dcterms:W3CDTF">2018-01-24T12:10:00Z</dcterms:modified>
</cp:coreProperties>
</file>