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ambientale ed ecologica - Pubblicita' ed affissioni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Recupero veicoli abbandonati su area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ambientale ed ecologica - Pubblicita' ed affissioni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ambientale ed ecologica - Pubblicita' ed affissioni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